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D1" w:rsidRDefault="00C039D1" w:rsidP="00C039D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aps/>
          <w:color w:val="ABABAB"/>
          <w:sz w:val="18"/>
          <w:szCs w:val="18"/>
          <w:lang w:eastAsia="sl-SI"/>
        </w:rPr>
      </w:pPr>
    </w:p>
    <w:p w:rsidR="00C039D1" w:rsidRPr="00C039D1" w:rsidRDefault="00C039D1" w:rsidP="00C039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color w:val="5B9BD5" w:themeColor="accent1"/>
          <w:sz w:val="72"/>
          <w:szCs w:val="72"/>
          <w:lang w:eastAsia="sl-SI"/>
        </w:rPr>
      </w:pPr>
      <w:r w:rsidRPr="00C039D1">
        <w:rPr>
          <w:rFonts w:ascii="Times New Roman" w:eastAsia="Times New Roman" w:hAnsi="Times New Roman" w:cs="Times New Roman"/>
          <w:b/>
          <w:bCs/>
          <w:color w:val="5B9BD5" w:themeColor="accent1"/>
          <w:sz w:val="72"/>
          <w:szCs w:val="72"/>
          <w:lang w:eastAsia="sl-SI"/>
        </w:rPr>
        <w:t>novilist.hr</w:t>
      </w:r>
      <w:bookmarkStart w:id="0" w:name="_GoBack"/>
      <w:bookmarkEnd w:id="0"/>
    </w:p>
    <w:p w:rsidR="00C039D1" w:rsidRPr="00C039D1" w:rsidRDefault="00C039D1" w:rsidP="00C039D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aps/>
          <w:color w:val="ABABAB"/>
          <w:sz w:val="18"/>
          <w:szCs w:val="18"/>
          <w:lang w:eastAsia="sl-SI"/>
        </w:rPr>
      </w:pPr>
    </w:p>
    <w:p w:rsidR="00C039D1" w:rsidRPr="00C039D1" w:rsidRDefault="00C039D1" w:rsidP="00C039D1">
      <w:pPr>
        <w:spacing w:after="0" w:line="240" w:lineRule="auto"/>
        <w:textAlignment w:val="baseline"/>
        <w:outlineLvl w:val="0"/>
        <w:rPr>
          <w:rFonts w:ascii="Georgia" w:eastAsia="Times New Roman" w:hAnsi="Georgia" w:cs="Arial"/>
          <w:color w:val="000000"/>
          <w:kern w:val="36"/>
          <w:sz w:val="51"/>
          <w:szCs w:val="51"/>
          <w:lang w:eastAsia="sl-SI"/>
        </w:rPr>
      </w:pPr>
      <w:proofErr w:type="spellStart"/>
      <w:r w:rsidRPr="00C039D1">
        <w:rPr>
          <w:rFonts w:ascii="Georgia" w:eastAsia="Times New Roman" w:hAnsi="Georgia" w:cs="Arial"/>
          <w:color w:val="000000"/>
          <w:kern w:val="36"/>
          <w:sz w:val="51"/>
          <w:szCs w:val="51"/>
          <w:bdr w:val="none" w:sz="0" w:space="0" w:color="auto" w:frame="1"/>
          <w:lang w:eastAsia="sl-SI"/>
        </w:rPr>
        <w:t>Premijera</w:t>
      </w:r>
      <w:proofErr w:type="spellEnd"/>
      <w:r w:rsidRPr="00C039D1">
        <w:rPr>
          <w:rFonts w:ascii="Georgia" w:eastAsia="Times New Roman" w:hAnsi="Georgia" w:cs="Arial"/>
          <w:color w:val="000000"/>
          <w:kern w:val="36"/>
          <w:sz w:val="51"/>
          <w:szCs w:val="51"/>
          <w:bdr w:val="none" w:sz="0" w:space="0" w:color="auto" w:frame="1"/>
          <w:lang w:eastAsia="sl-SI"/>
        </w:rPr>
        <w:t xml:space="preserve"> predstave "</w:t>
      </w:r>
      <w:proofErr w:type="spellStart"/>
      <w:r w:rsidRPr="00C039D1">
        <w:rPr>
          <w:rFonts w:ascii="Georgia" w:eastAsia="Times New Roman" w:hAnsi="Georgia" w:cs="Arial"/>
          <w:color w:val="000000"/>
          <w:kern w:val="36"/>
          <w:sz w:val="51"/>
          <w:szCs w:val="51"/>
          <w:bdr w:val="none" w:sz="0" w:space="0" w:color="auto" w:frame="1"/>
          <w:lang w:eastAsia="sl-SI"/>
        </w:rPr>
        <w:t>Barufe</w:t>
      </w:r>
      <w:proofErr w:type="spellEnd"/>
      <w:r w:rsidRPr="00C039D1">
        <w:rPr>
          <w:rFonts w:ascii="Georgia" w:eastAsia="Times New Roman" w:hAnsi="Georgia" w:cs="Arial"/>
          <w:color w:val="000000"/>
          <w:kern w:val="36"/>
          <w:sz w:val="51"/>
          <w:szCs w:val="51"/>
          <w:bdr w:val="none" w:sz="0" w:space="0" w:color="auto" w:frame="1"/>
          <w:lang w:eastAsia="sl-SI"/>
        </w:rPr>
        <w:t xml:space="preserve">": Metafora današnje </w:t>
      </w:r>
      <w:proofErr w:type="spellStart"/>
      <w:r w:rsidRPr="00C039D1">
        <w:rPr>
          <w:rFonts w:ascii="Georgia" w:eastAsia="Times New Roman" w:hAnsi="Georgia" w:cs="Arial"/>
          <w:color w:val="000000"/>
          <w:kern w:val="36"/>
          <w:sz w:val="51"/>
          <w:szCs w:val="51"/>
          <w:bdr w:val="none" w:sz="0" w:space="0" w:color="auto" w:frame="1"/>
          <w:lang w:eastAsia="sl-SI"/>
        </w:rPr>
        <w:t>Europske</w:t>
      </w:r>
      <w:proofErr w:type="spellEnd"/>
      <w:r w:rsidRPr="00C039D1">
        <w:rPr>
          <w:rFonts w:ascii="Georgia" w:eastAsia="Times New Roman" w:hAnsi="Georgia" w:cs="Arial"/>
          <w:color w:val="000000"/>
          <w:kern w:val="36"/>
          <w:sz w:val="51"/>
          <w:szCs w:val="51"/>
          <w:bdr w:val="none" w:sz="0" w:space="0" w:color="auto" w:frame="1"/>
          <w:lang w:eastAsia="sl-SI"/>
        </w:rPr>
        <w:t xml:space="preserve"> unije</w:t>
      </w:r>
    </w:p>
    <w:p w:rsidR="00C039D1" w:rsidRPr="00C039D1" w:rsidRDefault="00C039D1" w:rsidP="00C039D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18"/>
          <w:szCs w:val="18"/>
          <w:lang w:eastAsia="sl-SI"/>
        </w:rPr>
      </w:pPr>
      <w:r w:rsidRPr="00C039D1">
        <w:rPr>
          <w:rFonts w:ascii="Arial" w:eastAsia="Times New Roman" w:hAnsi="Arial" w:cs="Arial"/>
          <w:noProof/>
          <w:color w:val="111111"/>
          <w:sz w:val="18"/>
          <w:szCs w:val="18"/>
          <w:lang w:eastAsia="sl-SI"/>
        </w:rPr>
        <w:drawing>
          <wp:inline distT="0" distB="0" distL="0" distR="0">
            <wp:extent cx="4933950" cy="3276600"/>
            <wp:effectExtent l="0" t="0" r="0" b="0"/>
            <wp:docPr id="2" name="Slika 2" descr="Realistički prikaz ribarske zajednice / snimio N.LAZAREV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listički prikaz ribarske zajednice / snimio N.LAZAREVI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9D1" w:rsidRPr="00C039D1" w:rsidRDefault="00C039D1" w:rsidP="00C039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555555"/>
          <w:sz w:val="17"/>
          <w:szCs w:val="17"/>
          <w:lang w:eastAsia="sl-SI"/>
        </w:rPr>
      </w:pPr>
      <w:proofErr w:type="spellStart"/>
      <w:r w:rsidRPr="00C039D1">
        <w:rPr>
          <w:rFonts w:ascii="Arial" w:eastAsia="Times New Roman" w:hAnsi="Arial" w:cs="Arial"/>
          <w:i/>
          <w:iCs/>
          <w:color w:val="555555"/>
          <w:sz w:val="17"/>
          <w:szCs w:val="17"/>
          <w:lang w:eastAsia="sl-SI"/>
        </w:rPr>
        <w:t>Realistički</w:t>
      </w:r>
      <w:proofErr w:type="spellEnd"/>
      <w:r w:rsidRPr="00C039D1">
        <w:rPr>
          <w:rFonts w:ascii="Arial" w:eastAsia="Times New Roman" w:hAnsi="Arial" w:cs="Arial"/>
          <w:i/>
          <w:iCs/>
          <w:color w:val="555555"/>
          <w:sz w:val="17"/>
          <w:szCs w:val="17"/>
          <w:lang w:eastAsia="sl-SI"/>
        </w:rPr>
        <w:t xml:space="preserve"> prikaz ribarske zajednice / </w:t>
      </w:r>
      <w:proofErr w:type="spellStart"/>
      <w:r w:rsidRPr="00C039D1">
        <w:rPr>
          <w:rFonts w:ascii="Arial" w:eastAsia="Times New Roman" w:hAnsi="Arial" w:cs="Arial"/>
          <w:i/>
          <w:iCs/>
          <w:color w:val="555555"/>
          <w:sz w:val="17"/>
          <w:szCs w:val="17"/>
          <w:lang w:eastAsia="sl-SI"/>
        </w:rPr>
        <w:t>snimio</w:t>
      </w:r>
      <w:proofErr w:type="spellEnd"/>
      <w:r w:rsidRPr="00C039D1">
        <w:rPr>
          <w:rFonts w:ascii="Arial" w:eastAsia="Times New Roman" w:hAnsi="Arial" w:cs="Arial"/>
          <w:i/>
          <w:iCs/>
          <w:color w:val="555555"/>
          <w:sz w:val="17"/>
          <w:szCs w:val="17"/>
          <w:lang w:eastAsia="sl-SI"/>
        </w:rPr>
        <w:t xml:space="preserve"> N.LAZAREVIĆ</w:t>
      </w:r>
    </w:p>
    <w:p w:rsidR="00C039D1" w:rsidRPr="00C039D1" w:rsidRDefault="00C039D1" w:rsidP="00C039D1">
      <w:pPr>
        <w:spacing w:after="150" w:line="270" w:lineRule="atLeast"/>
        <w:textAlignment w:val="baseline"/>
        <w:rPr>
          <w:rFonts w:ascii="Arial" w:eastAsia="Times New Roman" w:hAnsi="Arial" w:cs="Arial"/>
          <w:color w:val="9B9B9B"/>
          <w:sz w:val="17"/>
          <w:szCs w:val="17"/>
          <w:lang w:eastAsia="sl-SI"/>
        </w:rPr>
      </w:pPr>
      <w:proofErr w:type="spellStart"/>
      <w:r w:rsidRPr="00C039D1">
        <w:rPr>
          <w:rFonts w:ascii="Arial" w:eastAsia="Times New Roman" w:hAnsi="Arial" w:cs="Arial"/>
          <w:color w:val="9B9B9B"/>
          <w:sz w:val="17"/>
          <w:szCs w:val="17"/>
          <w:lang w:eastAsia="sl-SI"/>
        </w:rPr>
        <w:t>Autor</w:t>
      </w:r>
      <w:proofErr w:type="spellEnd"/>
      <w:r w:rsidRPr="00C039D1">
        <w:rPr>
          <w:rFonts w:ascii="Arial" w:eastAsia="Times New Roman" w:hAnsi="Arial" w:cs="Arial"/>
          <w:color w:val="9B9B9B"/>
          <w:sz w:val="17"/>
          <w:szCs w:val="17"/>
          <w:lang w:eastAsia="sl-SI"/>
        </w:rPr>
        <w:t>: </w:t>
      </w:r>
      <w:r w:rsidRPr="00C039D1">
        <w:rPr>
          <w:rFonts w:ascii="Georgia" w:eastAsia="Times New Roman" w:hAnsi="Georgia" w:cs="Arial"/>
          <w:color w:val="5091AE"/>
          <w:sz w:val="18"/>
          <w:szCs w:val="18"/>
          <w:bdr w:val="none" w:sz="0" w:space="0" w:color="auto" w:frame="1"/>
          <w:lang w:eastAsia="sl-SI"/>
        </w:rPr>
        <w:t>Vanesa Begić</w:t>
      </w:r>
      <w:r w:rsidRPr="00C039D1">
        <w:rPr>
          <w:rFonts w:ascii="Arial" w:eastAsia="Times New Roman" w:hAnsi="Arial" w:cs="Arial"/>
          <w:color w:val="9B9B9B"/>
          <w:sz w:val="17"/>
          <w:szCs w:val="17"/>
          <w:lang w:eastAsia="sl-SI"/>
        </w:rPr>
        <w:t xml:space="preserve"> </w:t>
      </w:r>
      <w:r w:rsidRPr="00C039D1">
        <w:rPr>
          <w:rFonts w:ascii="Arial" w:eastAsia="Times New Roman" w:hAnsi="Arial" w:cs="Arial"/>
          <w:color w:val="9B9B9B"/>
          <w:sz w:val="17"/>
          <w:szCs w:val="17"/>
          <w:lang w:eastAsia="sl-SI"/>
        </w:rPr>
        <w:br/>
        <w:t>Objavljeno: </w:t>
      </w:r>
      <w:r w:rsidRPr="00C039D1">
        <w:rPr>
          <w:rFonts w:ascii="Times New Roman" w:eastAsia="Times New Roman" w:hAnsi="Times New Roman" w:cs="Times New Roman"/>
          <w:color w:val="C36042"/>
          <w:sz w:val="17"/>
          <w:szCs w:val="17"/>
          <w:bdr w:val="none" w:sz="0" w:space="0" w:color="auto" w:frame="1"/>
          <w:lang w:eastAsia="sl-SI"/>
        </w:rPr>
        <w:t xml:space="preserve">26. </w:t>
      </w:r>
      <w:proofErr w:type="spellStart"/>
      <w:r w:rsidRPr="00C039D1">
        <w:rPr>
          <w:rFonts w:ascii="Times New Roman" w:eastAsia="Times New Roman" w:hAnsi="Times New Roman" w:cs="Times New Roman"/>
          <w:color w:val="C36042"/>
          <w:sz w:val="17"/>
          <w:szCs w:val="17"/>
          <w:bdr w:val="none" w:sz="0" w:space="0" w:color="auto" w:frame="1"/>
          <w:lang w:eastAsia="sl-SI"/>
        </w:rPr>
        <w:t>lipanj</w:t>
      </w:r>
      <w:proofErr w:type="spellEnd"/>
      <w:r w:rsidRPr="00C039D1">
        <w:rPr>
          <w:rFonts w:ascii="Times New Roman" w:eastAsia="Times New Roman" w:hAnsi="Times New Roman" w:cs="Times New Roman"/>
          <w:color w:val="C36042"/>
          <w:sz w:val="17"/>
          <w:szCs w:val="17"/>
          <w:bdr w:val="none" w:sz="0" w:space="0" w:color="auto" w:frame="1"/>
          <w:lang w:eastAsia="sl-SI"/>
        </w:rPr>
        <w:t xml:space="preserve"> 2017. u 14:47</w:t>
      </w:r>
    </w:p>
    <w:p w:rsidR="00C039D1" w:rsidRPr="00C039D1" w:rsidRDefault="00C039D1" w:rsidP="00C039D1">
      <w:pPr>
        <w:spacing w:line="330" w:lineRule="atLeast"/>
        <w:textAlignment w:val="baseline"/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sl-SI"/>
        </w:rPr>
      </w:pPr>
      <w:proofErr w:type="spellStart"/>
      <w:r w:rsidRPr="00C039D1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sl-SI"/>
        </w:rPr>
        <w:t>Predstavu</w:t>
      </w:r>
      <w:proofErr w:type="spellEnd"/>
      <w:r w:rsidRPr="00C039D1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sl-SI"/>
        </w:rPr>
        <w:t xml:space="preserve"> prema Goldonijevim »Ribarskim </w:t>
      </w:r>
      <w:proofErr w:type="spellStart"/>
      <w:r w:rsidRPr="00C039D1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sl-SI"/>
        </w:rPr>
        <w:t>svađama</w:t>
      </w:r>
      <w:proofErr w:type="spellEnd"/>
      <w:r w:rsidRPr="00C039D1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sl-SI"/>
        </w:rPr>
        <w:t xml:space="preserve">«, u </w:t>
      </w:r>
      <w:proofErr w:type="spellStart"/>
      <w:r w:rsidRPr="00C039D1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sl-SI"/>
        </w:rPr>
        <w:t>prilagodbi</w:t>
      </w:r>
      <w:proofErr w:type="spellEnd"/>
      <w:r w:rsidRPr="00C039D1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sl-SI"/>
        </w:rPr>
        <w:t xml:space="preserve"> Predraga </w:t>
      </w:r>
      <w:proofErr w:type="spellStart"/>
      <w:r w:rsidRPr="00C039D1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sl-SI"/>
        </w:rPr>
        <w:t>Lucića</w:t>
      </w:r>
      <w:proofErr w:type="spellEnd"/>
      <w:r w:rsidRPr="00C039D1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sl-SI"/>
        </w:rPr>
        <w:t xml:space="preserve"> i režiji Vite </w:t>
      </w:r>
      <w:proofErr w:type="spellStart"/>
      <w:r w:rsidRPr="00C039D1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sl-SI"/>
        </w:rPr>
        <w:t>Taufera</w:t>
      </w:r>
      <w:proofErr w:type="spellEnd"/>
      <w:r w:rsidRPr="00C039D1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sl-SI"/>
        </w:rPr>
        <w:t xml:space="preserve">, publika je </w:t>
      </w:r>
      <w:proofErr w:type="spellStart"/>
      <w:r w:rsidRPr="00C039D1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sl-SI"/>
        </w:rPr>
        <w:t>ispratila</w:t>
      </w:r>
      <w:proofErr w:type="spellEnd"/>
      <w:r w:rsidRPr="00C039D1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sl-SI"/>
        </w:rPr>
        <w:t xml:space="preserve"> ovacijama </w:t>
      </w:r>
    </w:p>
    <w:p w:rsidR="00C039D1" w:rsidRPr="00C039D1" w:rsidRDefault="00C039D1" w:rsidP="00C039D1">
      <w:pPr>
        <w:spacing w:before="105" w:after="225" w:line="315" w:lineRule="atLeast"/>
        <w:textAlignment w:val="baseline"/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</w:pP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Višejezičnost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, odnosno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višedijalektalnost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, prepletanje raznih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varijanti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čakavštine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uz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hrvatski, slovenski,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talijanski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,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njemački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,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mađarski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i dalmatinski za prikaz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teške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situacije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ribara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nekada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i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danas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, temelj su predstave »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Barufe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«, prema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poznatoj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Goldonijevoj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komediji »Le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baruffe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chiozzotte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/Ribarske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svađe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« u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prilagodbi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Predraga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Lucića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i režiji Vite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Taufera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,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koja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je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ispraćena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ovacijama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brojne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, zadovoljne publike na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pulskom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Kaštelu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.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Sve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je to tim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važnije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ukoliko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se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istakne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da je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riječ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o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prvom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zajedničkom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kazališnom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projektu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koji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povezuje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četiri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profesionalna teatra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obalnoga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prostora iz tri države: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Istarsko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narodno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kazalište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–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Gradsko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kazalište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iz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Pule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(Hrvatska), Gledališče Koper (Slovenija), Slovensko narodno gledališče iz Nove Gorice (Slovenija) i Slovensko stalno gledališče iz Trsta (Italija).</w:t>
      </w:r>
    </w:p>
    <w:p w:rsidR="00C039D1" w:rsidRPr="00C039D1" w:rsidRDefault="00C039D1" w:rsidP="00C039D1">
      <w:pPr>
        <w:spacing w:after="0" w:line="300" w:lineRule="atLeast"/>
        <w:textAlignment w:val="baseline"/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</w:pPr>
      <w:r w:rsidRPr="00C039D1">
        <w:rPr>
          <w:rFonts w:ascii="Arial" w:eastAsia="Times New Roman" w:hAnsi="Arial" w:cs="Arial"/>
          <w:noProof/>
          <w:color w:val="111111"/>
          <w:sz w:val="21"/>
          <w:szCs w:val="21"/>
          <w:bdr w:val="none" w:sz="0" w:space="0" w:color="auto" w:frame="1"/>
          <w:lang w:eastAsia="sl-SI"/>
        </w:rPr>
        <w:drawing>
          <wp:inline distT="0" distB="0" distL="0" distR="0">
            <wp:extent cx="9525" cy="9525"/>
            <wp:effectExtent l="0" t="0" r="0" b="0"/>
            <wp:docPr id="1" name="Slika 1" descr="http://oglasicdn.novilist.hr/www/delivery/lg.php?bannerid=1332&amp;campaignid=1010&amp;zoneid=57&amp;loc=http%3A%2F%2Fwww.novilist.hr%2FKultura%2FPremijera-predstave-Barufe-Metafora-danasnje-Europske-unije&amp;referer=https%3A%2F%2Fwww.google.si%2F&amp;cb=1a7ce7ff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glasicdn.novilist.hr/www/delivery/lg.php?bannerid=1332&amp;campaignid=1010&amp;zoneid=57&amp;loc=http%3A%2F%2Fwww.novilist.hr%2FKultura%2FPremijera-predstave-Barufe-Metafora-danasnje-Europske-unije&amp;referer=https%3A%2F%2Fwww.google.si%2F&amp;cb=1a7ce7ffb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9D1" w:rsidRPr="00C039D1" w:rsidRDefault="00C039D1" w:rsidP="00C039D1">
      <w:pPr>
        <w:spacing w:before="225" w:after="75" w:line="240" w:lineRule="auto"/>
        <w:textAlignment w:val="baseline"/>
        <w:outlineLvl w:val="2"/>
        <w:rPr>
          <w:rFonts w:ascii="Georgia" w:eastAsia="Times New Roman" w:hAnsi="Georgia" w:cs="Arial"/>
          <w:b/>
          <w:bCs/>
          <w:color w:val="BF5535"/>
          <w:sz w:val="26"/>
          <w:szCs w:val="26"/>
          <w:bdr w:val="none" w:sz="0" w:space="0" w:color="auto" w:frame="1"/>
          <w:lang w:eastAsia="sl-SI"/>
        </w:rPr>
      </w:pPr>
      <w:bookmarkStart w:id="1" w:name="eztoc10769681_0_1"/>
      <w:bookmarkEnd w:id="1"/>
      <w:r w:rsidRPr="00C039D1">
        <w:rPr>
          <w:rFonts w:ascii="Georgia" w:eastAsia="Times New Roman" w:hAnsi="Georgia" w:cs="Arial"/>
          <w:b/>
          <w:bCs/>
          <w:color w:val="BF5535"/>
          <w:sz w:val="26"/>
          <w:szCs w:val="26"/>
          <w:bdr w:val="none" w:sz="0" w:space="0" w:color="auto" w:frame="1"/>
          <w:lang w:eastAsia="sl-SI"/>
        </w:rPr>
        <w:t xml:space="preserve">Duhovito i </w:t>
      </w:r>
      <w:proofErr w:type="spellStart"/>
      <w:r w:rsidRPr="00C039D1">
        <w:rPr>
          <w:rFonts w:ascii="Georgia" w:eastAsia="Times New Roman" w:hAnsi="Georgia" w:cs="Arial"/>
          <w:b/>
          <w:bCs/>
          <w:color w:val="BF5535"/>
          <w:sz w:val="26"/>
          <w:szCs w:val="26"/>
          <w:bdr w:val="none" w:sz="0" w:space="0" w:color="auto" w:frame="1"/>
          <w:lang w:eastAsia="sl-SI"/>
        </w:rPr>
        <w:t>realistički</w:t>
      </w:r>
      <w:proofErr w:type="spellEnd"/>
    </w:p>
    <w:p w:rsidR="00C039D1" w:rsidRPr="00C039D1" w:rsidRDefault="00C039D1" w:rsidP="00C039D1">
      <w:pPr>
        <w:spacing w:before="105" w:after="225" w:line="315" w:lineRule="atLeast"/>
        <w:textAlignment w:val="baseline"/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</w:pPr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U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ovom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duhovitom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i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donekle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realističkom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prikazu ribarske zajednice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uz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živopisni govor,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gdje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nije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nedostajalo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psovki, pljuvanja, te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dakako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manipulacija s tom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ribarskom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zajednicom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, Predrag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Lucić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lastRenderedPageBreak/>
        <w:t xml:space="preserve">je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zamijenio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Ćozote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, pomorce,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ribare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i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gusare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iz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Chioggie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istarskim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, odnosno hrvatskim te slovenskim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ribarima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. Predstava, u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kojoj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su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svi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glumci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ostvarili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odličan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nastup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– a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Puljanke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Petra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Blašković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i Nika Ivančić su briljirale – donosi priče o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ljubomori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, zavisti s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isprepletenim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jezičnim i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dijalektalnim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registrima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, od onih tipičnih za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hrvatsku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i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slovensku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Istru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u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geografskom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smislu, pa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sve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do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istrovenetskog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, ali na način da se fraze, idiomi,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uzrečice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i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doskočice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jednostavno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poput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mozaika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nadopunjavaju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.</w:t>
      </w:r>
    </w:p>
    <w:p w:rsidR="00C039D1" w:rsidRPr="00C039D1" w:rsidRDefault="00C039D1" w:rsidP="00C039D1">
      <w:pPr>
        <w:spacing w:before="105" w:after="225" w:line="315" w:lineRule="atLeast"/>
        <w:textAlignment w:val="baseline"/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</w:pPr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I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glazba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Damira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Halilića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Hala ima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važnu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ulogu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,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prisutno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je tu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puno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istarskoga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melosa, pa i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elemenata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istarske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ljestvice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.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Prevoditelji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ove predstave su Daniel D. Malalan, Petra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Blašković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, Patricija Jurinčič i Nataša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Ralijan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.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Gostujući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glumci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u predstavi su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Gojmir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Lešnjak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Gojc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, Maša Grošelj, iz Gledališča Koper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dolaze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Rok Matek, Igor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Štamulak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i Gorazd Žilavec, iz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pulskog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Istarskog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narodnog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kazališta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–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Gradskog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kazališta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Pula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Nika Ivančić i Petra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Blašković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, iz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tršćanskog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Stalnog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gledališča Luka Cimprič, a iz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Slovenskog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narodnog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gledališča iz Nove Gorice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Marjuta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Slamič, Iztok Mlakar, Andrej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Zalesjak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i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Patrizia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Jurinčič.</w:t>
      </w:r>
    </w:p>
    <w:p w:rsidR="00C039D1" w:rsidRPr="00C039D1" w:rsidRDefault="00C039D1" w:rsidP="00C039D1">
      <w:pPr>
        <w:spacing w:before="105" w:after="225" w:line="315" w:lineRule="atLeast"/>
        <w:textAlignment w:val="baseline"/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</w:pPr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Adaptacija Goldonijeve komedije »Ribarske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svađe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« prenesena je iz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Mletačke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lagune u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Istru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, u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vrijeme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Austro-Ugarske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Monarhije i predstavlja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svojevrsnu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metaforu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današnje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Europske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unije.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Premda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to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nije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prikaz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dnevnopolitičke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situacije,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prisutni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su i elementi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koji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pokazuju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atemporalnost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što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se tiče pozicije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jednoga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društva, odnosno mikrokozmosa, a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koji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su vidljivi u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toj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metafori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multietničkoga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i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multikulturalnog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svijeta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koji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su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Lucić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prilagodbom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, odnosno Taufer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vještom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režijom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uspješno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prikazali.</w:t>
      </w:r>
    </w:p>
    <w:p w:rsidR="00C039D1" w:rsidRPr="00C039D1" w:rsidRDefault="00C039D1" w:rsidP="00C039D1">
      <w:pPr>
        <w:spacing w:before="225" w:after="75" w:line="240" w:lineRule="auto"/>
        <w:textAlignment w:val="baseline"/>
        <w:outlineLvl w:val="2"/>
        <w:rPr>
          <w:rFonts w:ascii="Georgia" w:eastAsia="Times New Roman" w:hAnsi="Georgia" w:cs="Arial"/>
          <w:b/>
          <w:bCs/>
          <w:color w:val="BF5535"/>
          <w:sz w:val="26"/>
          <w:szCs w:val="26"/>
          <w:bdr w:val="none" w:sz="0" w:space="0" w:color="auto" w:frame="1"/>
          <w:lang w:eastAsia="sl-SI"/>
        </w:rPr>
      </w:pPr>
      <w:bookmarkStart w:id="2" w:name="eztoc10769681_0_2"/>
      <w:bookmarkEnd w:id="2"/>
      <w:r w:rsidRPr="00C039D1">
        <w:rPr>
          <w:rFonts w:ascii="Georgia" w:eastAsia="Times New Roman" w:hAnsi="Georgia" w:cs="Arial"/>
          <w:b/>
          <w:bCs/>
          <w:color w:val="BF5535"/>
          <w:sz w:val="26"/>
          <w:szCs w:val="26"/>
          <w:bdr w:val="none" w:sz="0" w:space="0" w:color="auto" w:frame="1"/>
          <w:lang w:eastAsia="sl-SI"/>
        </w:rPr>
        <w:t>Energija i strast</w:t>
      </w:r>
    </w:p>
    <w:p w:rsidR="00C039D1" w:rsidRPr="00C039D1" w:rsidRDefault="00C039D1" w:rsidP="00C039D1">
      <w:pPr>
        <w:spacing w:before="105" w:after="225" w:line="315" w:lineRule="atLeast"/>
        <w:textAlignment w:val="baseline"/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</w:pPr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Goldoni je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spojio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commediju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dell'arte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sa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svojevrsnim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realizmom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građanskoga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svijeta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,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što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je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napomenuo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i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sâm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redatelj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Taufer, a Goldonijeva razigranost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ovdje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je došla na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izvrstan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način do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izražaja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. Vrlo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važnu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ulogu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tu ima scenski pokret, ta strast, energija, snaga u scenama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svađe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koje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su i više nego živopisne,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gdje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je važna polifonija,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gdje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se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glumci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nadopunjavaju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i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zajedno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poput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mozaika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kreiraju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predstavu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koja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je vrlo snažna, i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gdje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nije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toliko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prisutna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stilizacija i portretiranje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likova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koliko skiciranje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jednog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mikrodruštva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, mikrokozmosa s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realističko-naturalističkim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konotacijama.</w:t>
      </w:r>
    </w:p>
    <w:p w:rsidR="00C039D1" w:rsidRPr="00C039D1" w:rsidRDefault="00C039D1" w:rsidP="00C039D1">
      <w:pPr>
        <w:spacing w:before="105" w:after="225" w:line="315" w:lineRule="atLeast"/>
        <w:textAlignment w:val="baseline"/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</w:pPr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Psovke,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pjesme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,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svađe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,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sve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je to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ukomponirano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vrlo tečno i ležerno u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sastavu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pripovjednog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tkiva, a za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sâm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kraj,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prisutnima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su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ponuđeni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riba i vino,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onako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, baš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kao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da su je netom ulovili ribari. Kad je Goldonijevo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djelo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krajem 1762.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godine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izvedeno,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imalo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je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odmah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sedam repriza zbog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iznimnog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uspjeha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kod publike,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što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je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onda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bila velika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rijetkost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.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Jedna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od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najpoznatijih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kazališnih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izvedbi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ovoga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djela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bila je 1964. u režiji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Giorgia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Strehlera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,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gdje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su glumili Lina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Volonghi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,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Gianni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Garko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, Carla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Gravina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,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Ottavia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Piccolo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, </w:t>
      </w:r>
      <w:proofErr w:type="spellStart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>Corrado</w:t>
      </w:r>
      <w:proofErr w:type="spellEnd"/>
      <w:r w:rsidRPr="00C039D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sl-SI"/>
        </w:rPr>
        <w:t xml:space="preserve"> Pani i drugi.</w:t>
      </w:r>
    </w:p>
    <w:p w:rsidR="00937954" w:rsidRDefault="00937954"/>
    <w:sectPr w:rsidR="00937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1065"/>
    <w:multiLevelType w:val="multilevel"/>
    <w:tmpl w:val="473C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E76DA"/>
    <w:multiLevelType w:val="multilevel"/>
    <w:tmpl w:val="D804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B78F9"/>
    <w:multiLevelType w:val="multilevel"/>
    <w:tmpl w:val="9090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34CD2"/>
    <w:multiLevelType w:val="multilevel"/>
    <w:tmpl w:val="99E8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702F78"/>
    <w:multiLevelType w:val="multilevel"/>
    <w:tmpl w:val="BBFA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D1"/>
    <w:rsid w:val="00937954"/>
    <w:rsid w:val="00C0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ADE22-D8A3-491F-B838-D87EF8B1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C039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C039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C039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039D1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C039D1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C039D1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C039D1"/>
    <w:rPr>
      <w:color w:val="0000FF"/>
      <w:u w:val="single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C039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C039D1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C039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C039D1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datetime">
    <w:name w:val="datetime"/>
    <w:basedOn w:val="Privzetapisavaodstavka"/>
    <w:rsid w:val="00C039D1"/>
  </w:style>
  <w:style w:type="paragraph" w:styleId="Navadensplet">
    <w:name w:val="Normal (Web)"/>
    <w:basedOn w:val="Navaden"/>
    <w:uiPriority w:val="99"/>
    <w:semiHidden/>
    <w:unhideWhenUsed/>
    <w:rsid w:val="00C03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6749">
          <w:marLeft w:val="0"/>
          <w:marRight w:val="0"/>
          <w:marTop w:val="0"/>
          <w:marBottom w:val="0"/>
          <w:divBdr>
            <w:top w:val="single" w:sz="6" w:space="0" w:color="E3E3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09">
          <w:marLeft w:val="150"/>
          <w:marRight w:val="0"/>
          <w:marTop w:val="4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4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11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826">
                  <w:marLeft w:val="150"/>
                  <w:marRight w:val="150"/>
                  <w:marTop w:val="0"/>
                  <w:marBottom w:val="150"/>
                  <w:divBdr>
                    <w:top w:val="single" w:sz="6" w:space="0" w:color="1F61A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749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8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EDED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5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88306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33228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60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5706">
                      <w:marLeft w:val="150"/>
                      <w:marRight w:val="0"/>
                      <w:marTop w:val="0"/>
                      <w:marBottom w:val="150"/>
                      <w:divBdr>
                        <w:top w:val="single" w:sz="6" w:space="4" w:color="DEDEDE"/>
                        <w:left w:val="none" w:sz="0" w:space="0" w:color="auto"/>
                        <w:bottom w:val="single" w:sz="6" w:space="4" w:color="DEDEDE"/>
                        <w:right w:val="none" w:sz="0" w:space="0" w:color="auto"/>
                      </w:divBdr>
                    </w:div>
                    <w:div w:id="993491356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2216">
                          <w:marLeft w:val="300"/>
                          <w:marRight w:val="15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0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8" w:color="000000"/>
                                <w:left w:val="none" w:sz="0" w:space="0" w:color="auto"/>
                                <w:bottom w:val="none" w:sz="0" w:space="8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49217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2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Mrhar</dc:creator>
  <cp:keywords/>
  <dc:description/>
  <cp:lastModifiedBy>Martina Mrhar</cp:lastModifiedBy>
  <cp:revision>1</cp:revision>
  <dcterms:created xsi:type="dcterms:W3CDTF">2017-09-19T09:53:00Z</dcterms:created>
  <dcterms:modified xsi:type="dcterms:W3CDTF">2017-09-19T09:57:00Z</dcterms:modified>
</cp:coreProperties>
</file>